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jc w:val="center"/>
        <w:rPr>
          <w:rFonts w:ascii="Handlee" w:cs="Handlee" w:eastAsia="Handlee" w:hAnsi="Handlee"/>
          <w:b w:val="1"/>
          <w:sz w:val="36"/>
          <w:szCs w:val="36"/>
        </w:rPr>
      </w:pPr>
      <w:r w:rsidDel="00000000" w:rsidR="00000000" w:rsidRPr="00000000">
        <w:rPr>
          <w:rFonts w:ascii="Handlee" w:cs="Handlee" w:eastAsia="Handlee" w:hAnsi="Handlee"/>
          <w:b w:val="1"/>
          <w:sz w:val="36"/>
          <w:szCs w:val="36"/>
          <w:rtl w:val="0"/>
        </w:rPr>
        <w:t xml:space="preserve">7th Grade</w:t>
      </w:r>
    </w:p>
    <w:p w:rsidR="00000000" w:rsidDel="00000000" w:rsidP="00000000" w:rsidRDefault="00000000" w:rsidRPr="00000000" w14:paraId="00000002">
      <w:pPr>
        <w:jc w:val="center"/>
        <w:rPr>
          <w:rFonts w:ascii="Handlee" w:cs="Handlee" w:eastAsia="Handlee" w:hAnsi="Handlee"/>
          <w:b w:val="1"/>
          <w:sz w:val="36"/>
          <w:szCs w:val="36"/>
        </w:rPr>
      </w:pPr>
      <w:r w:rsidDel="00000000" w:rsidR="00000000" w:rsidRPr="00000000">
        <w:rPr>
          <w:rFonts w:ascii="Handlee" w:cs="Handlee" w:eastAsia="Handlee" w:hAnsi="Handlee"/>
          <w:b w:val="1"/>
          <w:sz w:val="36"/>
          <w:szCs w:val="36"/>
          <w:rtl w:val="0"/>
        </w:rPr>
        <w:t xml:space="preserve">School Supply List 2021-2022</w:t>
      </w:r>
    </w:p>
    <w:p w:rsidR="00000000" w:rsidDel="00000000" w:rsidP="00000000" w:rsidRDefault="00000000" w:rsidRPr="00000000" w14:paraId="00000003">
      <w:pPr>
        <w:jc w:val="center"/>
        <w:rPr/>
      </w:pPr>
      <w:r w:rsidDel="00000000" w:rsidR="00000000" w:rsidRPr="00000000">
        <w:rPr/>
        <w:drawing>
          <wp:inline distB="114300" distT="114300" distL="114300" distR="114300">
            <wp:extent cx="1014413" cy="961022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14413" cy="96102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680"/>
        <w:gridCol w:w="4680"/>
        <w:tblGridChange w:id="0">
          <w:tblGrid>
            <w:gridCol w:w="4680"/>
            <w:gridCol w:w="4680"/>
          </w:tblGrid>
        </w:tblGridChange>
      </w:tblGrid>
      <w:tr>
        <w:trPr>
          <w:trHeight w:val="420" w:hRule="atLeast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widowControl w:val="0"/>
              <w:spacing w:line="240" w:lineRule="auto"/>
              <w:jc w:val="center"/>
              <w:rPr>
                <w:rFonts w:ascii="Handlee" w:cs="Handlee" w:eastAsia="Handlee" w:hAnsi="Handlee"/>
                <w:b w:val="1"/>
                <w:sz w:val="30"/>
                <w:szCs w:val="30"/>
                <w:u w:val="single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30"/>
                <w:szCs w:val="30"/>
                <w:u w:val="single"/>
                <w:rtl w:val="0"/>
              </w:rPr>
              <w:t xml:space="preserve">General Supplies</w:t>
            </w:r>
          </w:p>
          <w:p w:rsidR="00000000" w:rsidDel="00000000" w:rsidP="00000000" w:rsidRDefault="00000000" w:rsidRPr="00000000" w14:paraId="00000006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Mesh or Clear Bookbag</w:t>
              <w:tab/>
              <w:tab/>
              <w:tab/>
              <w:tab/>
            </w:r>
          </w:p>
          <w:p w:rsidR="00000000" w:rsidDel="00000000" w:rsidP="00000000" w:rsidRDefault="00000000" w:rsidRPr="00000000" w14:paraId="00000007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Mask/Face Shield</w:t>
            </w:r>
          </w:p>
          <w:p w:rsidR="00000000" w:rsidDel="00000000" w:rsidP="00000000" w:rsidRDefault="00000000" w:rsidRPr="00000000" w14:paraId="00000008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1 (2”) Zipper Binder</w:t>
            </w:r>
          </w:p>
          <w:p w:rsidR="00000000" w:rsidDel="00000000" w:rsidP="00000000" w:rsidRDefault="00000000" w:rsidRPr="00000000" w14:paraId="00000009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Earbuds/Headphones</w:t>
            </w:r>
          </w:p>
          <w:p w:rsidR="00000000" w:rsidDel="00000000" w:rsidP="00000000" w:rsidRDefault="00000000" w:rsidRPr="00000000" w14:paraId="0000000A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Pens (blue or black)</w:t>
            </w:r>
          </w:p>
          <w:p w:rsidR="00000000" w:rsidDel="00000000" w:rsidP="00000000" w:rsidRDefault="00000000" w:rsidRPr="00000000" w14:paraId="0000000B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Pencils</w:t>
            </w:r>
          </w:p>
          <w:p w:rsidR="00000000" w:rsidDel="00000000" w:rsidP="00000000" w:rsidRDefault="00000000" w:rsidRPr="00000000" w14:paraId="0000000C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Pencil Pouch</w:t>
            </w:r>
          </w:p>
          <w:p w:rsidR="00000000" w:rsidDel="00000000" w:rsidP="00000000" w:rsidRDefault="00000000" w:rsidRPr="00000000" w14:paraId="0000000D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Calculator- (</w:t>
            </w:r>
            <w:r w:rsidDel="00000000" w:rsidR="00000000" w:rsidRPr="00000000">
              <w:rPr>
                <w:rFonts w:ascii="Georgia" w:cs="Georgia" w:eastAsia="Georgia" w:hAnsi="Georgia"/>
                <w:sz w:val="24"/>
                <w:szCs w:val="24"/>
                <w:rtl w:val="0"/>
              </w:rPr>
              <w:t xml:space="preserve">TI-30X IIS Scientific Calculator </w:t>
            </w: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preferred)</w:t>
            </w:r>
          </w:p>
          <w:p w:rsidR="00000000" w:rsidDel="00000000" w:rsidP="00000000" w:rsidRDefault="00000000" w:rsidRPr="00000000" w14:paraId="0000000E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Tissue</w:t>
            </w:r>
          </w:p>
          <w:p w:rsidR="00000000" w:rsidDel="00000000" w:rsidP="00000000" w:rsidRDefault="00000000" w:rsidRPr="00000000" w14:paraId="0000000F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Hand Sanitizer (Personal Size)</w:t>
            </w:r>
          </w:p>
          <w:p w:rsidR="00000000" w:rsidDel="00000000" w:rsidP="00000000" w:rsidRDefault="00000000" w:rsidRPr="00000000" w14:paraId="00000010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Loose-Leaf Paper (College-rule preferred; 4 packs)</w:t>
            </w:r>
          </w:p>
          <w:p w:rsidR="00000000" w:rsidDel="00000000" w:rsidP="00000000" w:rsidRDefault="00000000" w:rsidRPr="00000000" w14:paraId="00000011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Markers</w:t>
            </w:r>
          </w:p>
          <w:p w:rsidR="00000000" w:rsidDel="00000000" w:rsidP="00000000" w:rsidRDefault="00000000" w:rsidRPr="00000000" w14:paraId="00000012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Colored Pencils </w:t>
            </w:r>
          </w:p>
          <w:p w:rsidR="00000000" w:rsidDel="00000000" w:rsidP="00000000" w:rsidRDefault="00000000" w:rsidRPr="00000000" w14:paraId="00000013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1 pack of Multi-Colored Highlighters</w:t>
            </w:r>
          </w:p>
          <w:p w:rsidR="00000000" w:rsidDel="00000000" w:rsidP="00000000" w:rsidRDefault="00000000" w:rsidRPr="00000000" w14:paraId="00000014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Permanent Marker </w:t>
            </w:r>
          </w:p>
          <w:p w:rsidR="00000000" w:rsidDel="00000000" w:rsidP="00000000" w:rsidRDefault="00000000" w:rsidRPr="00000000" w14:paraId="00000015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Pencil Sharpener with Receptacle </w:t>
            </w:r>
          </w:p>
          <w:p w:rsidR="00000000" w:rsidDel="00000000" w:rsidP="00000000" w:rsidRDefault="00000000" w:rsidRPr="00000000" w14:paraId="00000016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Glue Sticks</w:t>
            </w:r>
          </w:p>
          <w:p w:rsidR="00000000" w:rsidDel="00000000" w:rsidP="00000000" w:rsidRDefault="00000000" w:rsidRPr="00000000" w14:paraId="00000017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Erasers</w:t>
            </w:r>
          </w:p>
          <w:p w:rsidR="00000000" w:rsidDel="00000000" w:rsidP="00000000" w:rsidRDefault="00000000" w:rsidRPr="00000000" w14:paraId="00000018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Four (4) file folders </w:t>
            </w:r>
          </w:p>
          <w:p w:rsidR="00000000" w:rsidDel="00000000" w:rsidP="00000000" w:rsidRDefault="00000000" w:rsidRPr="00000000" w14:paraId="00000019">
            <w:pPr>
              <w:widowControl w:val="0"/>
              <w:numPr>
                <w:ilvl w:val="0"/>
                <w:numId w:val="4"/>
              </w:numPr>
              <w:spacing w:after="0" w:afterAutospacing="0"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Scissors</w:t>
              <w:tab/>
            </w:r>
          </w:p>
          <w:p w:rsidR="00000000" w:rsidDel="00000000" w:rsidP="00000000" w:rsidRDefault="00000000" w:rsidRPr="00000000" w14:paraId="0000001A">
            <w:pPr>
              <w:numPr>
                <w:ilvl w:val="0"/>
                <w:numId w:val="4"/>
              </w:numPr>
              <w:spacing w:after="0" w:afterAutospacing="0" w:before="0" w:beforeAutospacing="0" w:line="312" w:lineRule="auto"/>
              <w:ind w:left="720" w:hanging="360"/>
              <w:rPr>
                <w:rFonts w:ascii="Handlee" w:cs="Handlee" w:eastAsia="Handlee" w:hAnsi="Handlee"/>
                <w:sz w:val="26"/>
                <w:szCs w:val="26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1 Pack of Index Cards- 500 count </w:t>
            </w:r>
          </w:p>
          <w:p w:rsidR="00000000" w:rsidDel="00000000" w:rsidP="00000000" w:rsidRDefault="00000000" w:rsidRPr="00000000" w14:paraId="0000001B">
            <w:pPr>
              <w:numPr>
                <w:ilvl w:val="0"/>
                <w:numId w:val="4"/>
              </w:numPr>
              <w:spacing w:after="0" w:afterAutospacing="0" w:before="0" w:beforeAutospacing="0"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1 Set of 5 tab Dividers</w:t>
            </w:r>
          </w:p>
          <w:p w:rsidR="00000000" w:rsidDel="00000000" w:rsidP="00000000" w:rsidRDefault="00000000" w:rsidRPr="00000000" w14:paraId="0000001C">
            <w:pPr>
              <w:numPr>
                <w:ilvl w:val="0"/>
                <w:numId w:val="4"/>
              </w:numPr>
              <w:spacing w:after="0" w:afterAutospacing="0" w:before="0" w:beforeAutospacing="0"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2  Composition notebooks </w:t>
            </w:r>
          </w:p>
          <w:p w:rsidR="00000000" w:rsidDel="00000000" w:rsidP="00000000" w:rsidRDefault="00000000" w:rsidRPr="00000000" w14:paraId="0000001D">
            <w:pPr>
              <w:numPr>
                <w:ilvl w:val="0"/>
                <w:numId w:val="4"/>
              </w:numPr>
              <w:spacing w:before="0" w:beforeAutospacing="0"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2 Packs of Post-It Notes (Different Colors)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3 Folders with prongs (Red, Blue, Green)</w:t>
            </w:r>
          </w:p>
          <w:p w:rsidR="00000000" w:rsidDel="00000000" w:rsidP="00000000" w:rsidRDefault="00000000" w:rsidRPr="00000000" w14:paraId="0000001F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Graph paper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1">
      <w:pPr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0" w:top="36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Handlee">
    <w:embedRegular w:fontKey="{00000000-0000-0000-0000-000000000000}" r:id="rId1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andlee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